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876AE" w14:textId="4DE00A13" w:rsidR="00202E93" w:rsidRDefault="00202E93" w:rsidP="00745A90">
      <w:pPr>
        <w:adjustRightInd w:val="0"/>
        <w:snapToGrid w:val="0"/>
        <w:spacing w:line="500" w:lineRule="exact"/>
        <w:jc w:val="left"/>
        <w:rPr>
          <w:rFonts w:ascii="Times New Roman" w:eastAsia="黑体" w:hAnsi="Times New Roman" w:cs="Times New Roman"/>
          <w:bCs/>
          <w:sz w:val="28"/>
          <w:szCs w:val="28"/>
        </w:rPr>
      </w:pPr>
      <w:r>
        <w:rPr>
          <w:rFonts w:ascii="Times New Roman" w:eastAsia="黑体" w:hAnsi="Times New Roman" w:cs="Times New Roman"/>
          <w:bCs/>
          <w:sz w:val="28"/>
          <w:szCs w:val="28"/>
        </w:rPr>
        <w:t>附件</w:t>
      </w:r>
      <w:r>
        <w:rPr>
          <w:rFonts w:ascii="Times New Roman" w:eastAsia="黑体" w:hAnsi="Times New Roman" w:cs="Times New Roman"/>
          <w:bCs/>
          <w:sz w:val="28"/>
          <w:szCs w:val="28"/>
        </w:rPr>
        <w:t>1</w:t>
      </w:r>
    </w:p>
    <w:p w14:paraId="19BDB3E6" w14:textId="77777777" w:rsidR="00202E93" w:rsidRDefault="00202E93" w:rsidP="00745A90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hint="eastAsia"/>
          <w:bCs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sz w:val="28"/>
          <w:szCs w:val="28"/>
        </w:rPr>
        <w:t>华东师范大学2026年人文社会科学繁荣计划</w:t>
      </w:r>
      <w:proofErr w:type="gramStart"/>
      <w:r>
        <w:rPr>
          <w:rFonts w:ascii="方正小标宋简体" w:eastAsia="方正小标宋简体" w:hAnsi="方正小标宋简体" w:hint="eastAsia"/>
          <w:bCs/>
          <w:sz w:val="28"/>
          <w:szCs w:val="28"/>
        </w:rPr>
        <w:t>预</w:t>
      </w:r>
      <w:r>
        <w:rPr>
          <w:rFonts w:ascii="方正小标宋简体" w:eastAsia="方正小标宋简体" w:hAnsi="方正小标宋简体"/>
          <w:bCs/>
          <w:sz w:val="28"/>
          <w:szCs w:val="28"/>
        </w:rPr>
        <w:t>研究</w:t>
      </w:r>
      <w:proofErr w:type="gramEnd"/>
      <w:r>
        <w:rPr>
          <w:rFonts w:ascii="方正小标宋简体" w:eastAsia="方正小标宋简体" w:hAnsi="方正小标宋简体" w:hint="eastAsia"/>
          <w:bCs/>
          <w:sz w:val="28"/>
          <w:szCs w:val="28"/>
        </w:rPr>
        <w:t>专项</w:t>
      </w:r>
      <w:r>
        <w:rPr>
          <w:rFonts w:ascii="方正小标宋简体" w:eastAsia="方正小标宋简体" w:hAnsi="方正小标宋简体"/>
          <w:bCs/>
          <w:sz w:val="28"/>
          <w:szCs w:val="28"/>
        </w:rPr>
        <w:t>任务</w:t>
      </w:r>
    </w:p>
    <w:p w14:paraId="1DAB4B5C" w14:textId="77777777" w:rsidR="00202E93" w:rsidRDefault="00202E93" w:rsidP="00745A90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hint="eastAsia"/>
          <w:bCs/>
          <w:sz w:val="28"/>
          <w:szCs w:val="28"/>
        </w:rPr>
      </w:pPr>
      <w:r>
        <w:rPr>
          <w:rFonts w:ascii="方正小标宋简体" w:eastAsia="方正小标宋简体" w:hAnsi="方正小标宋简体"/>
          <w:bCs/>
          <w:sz w:val="28"/>
          <w:szCs w:val="28"/>
        </w:rPr>
        <w:t>（</w:t>
      </w:r>
      <w:r>
        <w:rPr>
          <w:rFonts w:ascii="方正小标宋简体" w:eastAsia="方正小标宋简体" w:hAnsi="方正小标宋简体" w:hint="eastAsia"/>
          <w:bCs/>
          <w:sz w:val="28"/>
          <w:szCs w:val="28"/>
        </w:rPr>
        <w:t>学生</w:t>
      </w:r>
      <w:r>
        <w:rPr>
          <w:rFonts w:ascii="方正小标宋简体" w:eastAsia="方正小标宋简体" w:hAnsi="方正小标宋简体"/>
          <w:bCs/>
          <w:sz w:val="28"/>
          <w:szCs w:val="28"/>
        </w:rPr>
        <w:t>思想政治工作）</w:t>
      </w:r>
      <w:r>
        <w:rPr>
          <w:rFonts w:ascii="方正小标宋简体" w:eastAsia="方正小标宋简体" w:hAnsi="方正小标宋简体" w:hint="eastAsia"/>
          <w:bCs/>
          <w:sz w:val="28"/>
          <w:szCs w:val="28"/>
        </w:rPr>
        <w:t>课题选题参考</w:t>
      </w:r>
    </w:p>
    <w:p w14:paraId="4F76D9DE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  <w:t>一、党的创新理论研究</w:t>
      </w:r>
    </w:p>
    <w:p w14:paraId="1D910480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1.</w:t>
      </w:r>
      <w:r w:rsidRPr="005C5E90">
        <w:rPr>
          <w:rFonts w:ascii="宋体" w:eastAsia="宋体" w:hAnsi="宋体" w:cstheme="minorEastAsia" w:hint="eastAsia"/>
          <w:sz w:val="24"/>
          <w:szCs w:val="24"/>
        </w:rPr>
        <w:t>习近平新时代中国特色社会主义思想铸魂育人长效机制研究</w:t>
      </w:r>
    </w:p>
    <w:p w14:paraId="5F6656B9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2.习近平总书记关于教育的重要论述</w:t>
      </w:r>
    </w:p>
    <w:p w14:paraId="7419E832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3.建设教育强国、弘扬教育家精神等相关研究</w:t>
      </w:r>
    </w:p>
    <w:p w14:paraId="20EDC312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4.实施新时代立德树人工程相关研究</w:t>
      </w:r>
    </w:p>
    <w:p w14:paraId="5C615B96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5.提升</w:t>
      </w:r>
      <w:proofErr w:type="gramStart"/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思政引领力相关</w:t>
      </w:r>
      <w:proofErr w:type="gramEnd"/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研究</w:t>
      </w:r>
    </w:p>
    <w:p w14:paraId="1E035F5D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  <w:t>二、高校思想政治教育和人才培养研究</w:t>
      </w:r>
    </w:p>
    <w:p w14:paraId="026E2C69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1.新时代高校学生党建工作质量提升研究</w:t>
      </w:r>
    </w:p>
    <w:p w14:paraId="57AA5F68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2.高校开展大学生日常主题教育体系化研究</w:t>
      </w:r>
    </w:p>
    <w:p w14:paraId="3E1AF984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3.大学生优良学风建设研究</w:t>
      </w:r>
    </w:p>
    <w:p w14:paraId="2BE31A8A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4.新时代高校学生心理健康教育、</w:t>
      </w: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发展性资助育人、全学段生涯教育</w:t>
      </w:r>
      <w:r w:rsidRPr="005C5E90">
        <w:rPr>
          <w:rFonts w:ascii="宋体" w:eastAsia="宋体" w:hAnsi="宋体" w:cstheme="minorEastAsia" w:hint="eastAsia"/>
          <w:sz w:val="24"/>
          <w:szCs w:val="24"/>
        </w:rPr>
        <w:t>的机制研究</w:t>
      </w:r>
    </w:p>
    <w:p w14:paraId="427DF4F4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5.聚焦社会与情感能力的实践育人、劳动教育、美育研究</w:t>
      </w:r>
    </w:p>
    <w:p w14:paraId="752AFFCA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6.青少年铸牢中华民族共同体意识教育路径研究</w:t>
      </w:r>
    </w:p>
    <w:p w14:paraId="0DA3EFB5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7.大学生全球胜任力培养和提升路径研究</w:t>
      </w:r>
    </w:p>
    <w:p w14:paraId="652FA807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8.高校卓越育人、拔尖创新人才培育的路径设计与实践探索</w:t>
      </w:r>
    </w:p>
    <w:p w14:paraId="704DF400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9.推进大中小学思想政治教育一体化建设研究</w:t>
      </w:r>
    </w:p>
    <w:p w14:paraId="79968D92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10.高校网络思想政治教育阵地建设与大学生网络素养培育机制研究</w:t>
      </w:r>
    </w:p>
    <w:p w14:paraId="1FC217B2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11.</w:t>
      </w:r>
      <w:proofErr w:type="gramStart"/>
      <w:r w:rsidRPr="005C5E90">
        <w:rPr>
          <w:rFonts w:ascii="宋体" w:eastAsia="宋体" w:hAnsi="宋体" w:cstheme="minorEastAsia" w:hint="eastAsia"/>
          <w:sz w:val="24"/>
          <w:szCs w:val="24"/>
        </w:rPr>
        <w:t>数智赋能</w:t>
      </w:r>
      <w:proofErr w:type="gramEnd"/>
      <w:r w:rsidRPr="005C5E90">
        <w:rPr>
          <w:rFonts w:ascii="宋体" w:eastAsia="宋体" w:hAnsi="宋体" w:cstheme="minorEastAsia" w:hint="eastAsia"/>
          <w:sz w:val="24"/>
          <w:szCs w:val="24"/>
        </w:rPr>
        <w:t>高校思想政治教育研究</w:t>
      </w:r>
    </w:p>
    <w:p w14:paraId="7413D2AA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12.“一站式”学生社区综合管理模式建设高质量发展的内涵与实现路径研究</w:t>
      </w:r>
    </w:p>
    <w:p w14:paraId="3785BD24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13.研究生“导学思政”工作体系研究</w:t>
      </w:r>
    </w:p>
    <w:p w14:paraId="20B5F1CF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14.高校辅导员和班主任协同育人研究</w:t>
      </w:r>
    </w:p>
    <w:p w14:paraId="7F0A62F8" w14:textId="56DE02B9" w:rsidR="00202E93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kern w:val="0"/>
          <w:sz w:val="24"/>
          <w:szCs w:val="24"/>
        </w:rPr>
        <w:t>15.高校辅导员职业能力提升路径研究</w:t>
      </w:r>
    </w:p>
    <w:p w14:paraId="1E1B5451" w14:textId="2A895212" w:rsidR="00745A90" w:rsidRDefault="00745A90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>
        <w:rPr>
          <w:rFonts w:ascii="宋体" w:eastAsia="宋体" w:hAnsi="宋体" w:cstheme="minorEastAsia"/>
          <w:kern w:val="0"/>
          <w:sz w:val="24"/>
          <w:szCs w:val="24"/>
        </w:rPr>
        <w:t>16.</w:t>
      </w:r>
      <w:r>
        <w:rPr>
          <w:rFonts w:ascii="宋体" w:eastAsia="宋体" w:hAnsi="宋体" w:cstheme="minorEastAsia" w:hint="eastAsia"/>
          <w:kern w:val="0"/>
          <w:sz w:val="24"/>
          <w:szCs w:val="24"/>
        </w:rPr>
        <w:t>实践育人大课堂研究</w:t>
      </w:r>
    </w:p>
    <w:p w14:paraId="711E5759" w14:textId="15AAD70F" w:rsidR="00745A90" w:rsidRPr="00745A90" w:rsidRDefault="00745A90" w:rsidP="00745A90">
      <w:pPr>
        <w:adjustRightInd w:val="0"/>
        <w:spacing w:line="500" w:lineRule="exact"/>
        <w:rPr>
          <w:rFonts w:ascii="宋体" w:eastAsia="宋体" w:hAnsi="宋体" w:cstheme="minorEastAsia" w:hint="eastAsia"/>
          <w:kern w:val="0"/>
          <w:sz w:val="24"/>
          <w:szCs w:val="24"/>
        </w:rPr>
      </w:pPr>
      <w:r>
        <w:rPr>
          <w:rFonts w:ascii="宋体" w:eastAsia="宋体" w:hAnsi="宋体" w:cstheme="minorEastAsia" w:hint="eastAsia"/>
          <w:kern w:val="0"/>
          <w:sz w:val="24"/>
          <w:szCs w:val="24"/>
        </w:rPr>
        <w:t>1</w:t>
      </w:r>
      <w:r>
        <w:rPr>
          <w:rFonts w:ascii="宋体" w:eastAsia="宋体" w:hAnsi="宋体" w:cstheme="minorEastAsia"/>
          <w:kern w:val="0"/>
          <w:sz w:val="24"/>
          <w:szCs w:val="24"/>
        </w:rPr>
        <w:t>7.</w:t>
      </w:r>
      <w:r>
        <w:rPr>
          <w:rFonts w:ascii="宋体" w:eastAsia="宋体" w:hAnsi="宋体" w:cstheme="minorEastAsia" w:hint="eastAsia"/>
          <w:kern w:val="0"/>
          <w:sz w:val="24"/>
          <w:szCs w:val="24"/>
        </w:rPr>
        <w:t>迭代网络育人新课堂研究</w:t>
      </w:r>
    </w:p>
    <w:p w14:paraId="4C83BCF4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</w:pPr>
      <w:r w:rsidRPr="005C5E90">
        <w:rPr>
          <w:rFonts w:ascii="宋体" w:eastAsia="宋体" w:hAnsi="宋体" w:cstheme="minorEastAsia" w:hint="eastAsia"/>
          <w:b/>
          <w:bCs/>
          <w:kern w:val="0"/>
          <w:sz w:val="24"/>
          <w:szCs w:val="24"/>
        </w:rPr>
        <w:lastRenderedPageBreak/>
        <w:t>三、青年思想动态研究</w:t>
      </w:r>
    </w:p>
    <w:p w14:paraId="74F4B607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1.构建高校学生思想动态感知体系研究</w:t>
      </w:r>
    </w:p>
    <w:p w14:paraId="6AF81F21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2.基于学生群体画像分析的高校</w:t>
      </w:r>
      <w:proofErr w:type="gramStart"/>
      <w:r w:rsidRPr="005C5E90">
        <w:rPr>
          <w:rFonts w:ascii="宋体" w:eastAsia="宋体" w:hAnsi="宋体" w:cstheme="minorEastAsia" w:hint="eastAsia"/>
          <w:sz w:val="24"/>
          <w:szCs w:val="24"/>
        </w:rPr>
        <w:t>精准思政研究</w:t>
      </w:r>
      <w:proofErr w:type="gramEnd"/>
    </w:p>
    <w:p w14:paraId="4BCF271B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3.当代青年大学生社会心态与行为研究</w:t>
      </w:r>
    </w:p>
    <w:p w14:paraId="651C02DC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4.大学生网络文化现象的教育引导研究</w:t>
      </w:r>
    </w:p>
    <w:p w14:paraId="7EA699C5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5.大学生网络社交圈层化特点与引导策略</w:t>
      </w:r>
      <w:proofErr w:type="gramStart"/>
      <w:r w:rsidRPr="005C5E90">
        <w:rPr>
          <w:rFonts w:ascii="宋体" w:eastAsia="宋体" w:hAnsi="宋体" w:cstheme="minorEastAsia" w:hint="eastAsia"/>
          <w:sz w:val="24"/>
          <w:szCs w:val="24"/>
        </w:rPr>
        <w:t>研</w:t>
      </w:r>
      <w:proofErr w:type="gramEnd"/>
    </w:p>
    <w:p w14:paraId="58661154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6.新时代大学生群体积极社会心态培育研究</w:t>
      </w:r>
    </w:p>
    <w:p w14:paraId="5EB3999B" w14:textId="77777777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theme="minorEastAsia" w:hint="eastAsia"/>
          <w:sz w:val="24"/>
          <w:szCs w:val="24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7.高校学生利益诉求表达方式研究</w:t>
      </w:r>
    </w:p>
    <w:p w14:paraId="2B18C433" w14:textId="759CCDD5" w:rsidR="00202E93" w:rsidRPr="005C5E90" w:rsidRDefault="00202E93" w:rsidP="00745A90">
      <w:pPr>
        <w:adjustRightInd w:val="0"/>
        <w:spacing w:line="500" w:lineRule="exact"/>
        <w:rPr>
          <w:rFonts w:ascii="宋体" w:eastAsia="宋体" w:hAnsi="宋体" w:cs="宋体" w:hint="eastAsia"/>
          <w:kern w:val="0"/>
          <w:sz w:val="28"/>
          <w:szCs w:val="28"/>
        </w:rPr>
      </w:pPr>
      <w:r w:rsidRPr="005C5E90">
        <w:rPr>
          <w:rFonts w:ascii="宋体" w:eastAsia="宋体" w:hAnsi="宋体" w:cstheme="minorEastAsia" w:hint="eastAsia"/>
          <w:sz w:val="24"/>
          <w:szCs w:val="24"/>
        </w:rPr>
        <w:t>8.数字化背景下大学生自主学习新样</w:t>
      </w:r>
      <w:proofErr w:type="gramStart"/>
      <w:r w:rsidRPr="005C5E90">
        <w:rPr>
          <w:rFonts w:ascii="宋体" w:eastAsia="宋体" w:hAnsi="宋体" w:cstheme="minorEastAsia" w:hint="eastAsia"/>
          <w:sz w:val="24"/>
          <w:szCs w:val="24"/>
        </w:rPr>
        <w:t>态研究</w:t>
      </w:r>
      <w:proofErr w:type="gramEnd"/>
    </w:p>
    <w:sectPr w:rsidR="00202E93" w:rsidRPr="005C5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AE0ED" w14:textId="77777777" w:rsidR="00DE7803" w:rsidRDefault="00DE7803" w:rsidP="00D106E5">
      <w:pPr>
        <w:rPr>
          <w:rFonts w:hint="eastAsia"/>
        </w:rPr>
      </w:pPr>
      <w:r>
        <w:separator/>
      </w:r>
    </w:p>
  </w:endnote>
  <w:endnote w:type="continuationSeparator" w:id="0">
    <w:p w14:paraId="75F6CF24" w14:textId="77777777" w:rsidR="00DE7803" w:rsidRDefault="00DE7803" w:rsidP="00D106E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E8BE2" w14:textId="77777777" w:rsidR="00DE7803" w:rsidRDefault="00DE7803" w:rsidP="00D106E5">
      <w:pPr>
        <w:rPr>
          <w:rFonts w:hint="eastAsia"/>
        </w:rPr>
      </w:pPr>
      <w:r>
        <w:separator/>
      </w:r>
    </w:p>
  </w:footnote>
  <w:footnote w:type="continuationSeparator" w:id="0">
    <w:p w14:paraId="7703067F" w14:textId="77777777" w:rsidR="00DE7803" w:rsidRDefault="00DE7803" w:rsidP="00D106E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AB"/>
    <w:rsid w:val="00202E93"/>
    <w:rsid w:val="00312246"/>
    <w:rsid w:val="00327DEC"/>
    <w:rsid w:val="00345369"/>
    <w:rsid w:val="00517961"/>
    <w:rsid w:val="00745A90"/>
    <w:rsid w:val="0099310E"/>
    <w:rsid w:val="009B48C2"/>
    <w:rsid w:val="00C66463"/>
    <w:rsid w:val="00D062AB"/>
    <w:rsid w:val="00D106E5"/>
    <w:rsid w:val="00DE7803"/>
    <w:rsid w:val="00F2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52B333"/>
  <w15:chartTrackingRefBased/>
  <w15:docId w15:val="{D7AA52C1-0C26-4FDB-A2CB-5DD756B77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E93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202E9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2E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02E9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rsid w:val="00202E93"/>
    <w:rPr>
      <w:b/>
      <w:bCs/>
      <w:sz w:val="32"/>
      <w:szCs w:val="32"/>
    </w:rPr>
  </w:style>
  <w:style w:type="paragraph" w:styleId="a3">
    <w:name w:val="Subtitle"/>
    <w:basedOn w:val="a"/>
    <w:next w:val="a"/>
    <w:link w:val="a4"/>
    <w:qFormat/>
    <w:rsid w:val="00202E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qFormat/>
    <w:rsid w:val="00202E9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10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06E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0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06E5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D106E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D10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6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359</Words>
  <Characters>374</Characters>
  <Application>Microsoft Office Word</Application>
  <DocSecurity>0</DocSecurity>
  <Lines>46</Lines>
  <Paragraphs>33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Wenjing LIU</dc:creator>
  <cp:keywords/>
  <dc:description/>
  <cp:lastModifiedBy>依昂 李</cp:lastModifiedBy>
  <cp:revision>2</cp:revision>
  <cp:lastPrinted>2026-01-22T01:51:00Z</cp:lastPrinted>
  <dcterms:created xsi:type="dcterms:W3CDTF">2026-01-22T01:57:00Z</dcterms:created>
  <dcterms:modified xsi:type="dcterms:W3CDTF">2026-01-22T01:57:00Z</dcterms:modified>
</cp:coreProperties>
</file>